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E9" w:rsidRPr="00AD77D3" w:rsidRDefault="008111E9" w:rsidP="008111E9">
      <w:pPr>
        <w:autoSpaceDE w:val="0"/>
        <w:autoSpaceDN w:val="0"/>
        <w:adjustRightInd w:val="0"/>
        <w:jc w:val="center"/>
        <w:rPr>
          <w:rFonts w:ascii="Calibri" w:hAnsi="Calibri"/>
          <w:iCs/>
          <w:sz w:val="30"/>
          <w:szCs w:val="30"/>
        </w:rPr>
      </w:pPr>
      <w:r w:rsidRPr="00AD77D3">
        <w:rPr>
          <w:rFonts w:ascii="Calibri" w:hAnsi="Calibri"/>
          <w:sz w:val="30"/>
          <w:szCs w:val="30"/>
        </w:rPr>
        <w:t>SCHEMA DI CONVENZIONE</w:t>
      </w:r>
    </w:p>
    <w:p w:rsidR="008111E9" w:rsidRPr="00AD77D3" w:rsidRDefault="008111E9" w:rsidP="008111E9">
      <w:pPr>
        <w:autoSpaceDE w:val="0"/>
        <w:autoSpaceDN w:val="0"/>
        <w:adjustRightInd w:val="0"/>
        <w:jc w:val="both"/>
        <w:rPr>
          <w:rFonts w:ascii="Calibri" w:hAnsi="Calibri"/>
          <w:iCs/>
        </w:rPr>
      </w:pP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adjustRightInd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SCHEMA DI CONVENZIONE CON ....................... PER LA GESTIONE DEL CAMPO SPORTIVO COMUNALE ZONA BASSA DI LESIGNANO DE’ BAGNI CON ANNESSO CAMPO DI ALLENAMENTO.</w:t>
      </w:r>
    </w:p>
    <w:p w:rsidR="008111E9" w:rsidRDefault="008111E9" w:rsidP="008111E9">
      <w:pPr>
        <w:adjustRightInd w:val="0"/>
        <w:jc w:val="both"/>
        <w:rPr>
          <w:rFonts w:ascii="Calibri" w:hAnsi="Calibri"/>
        </w:rPr>
      </w:pPr>
    </w:p>
    <w:p w:rsidR="008111E9" w:rsidRPr="00AD77D3" w:rsidRDefault="008111E9" w:rsidP="008111E9">
      <w:pPr>
        <w:adjustRightInd w:val="0"/>
        <w:jc w:val="both"/>
        <w:rPr>
          <w:rFonts w:ascii="Calibri" w:hAnsi="Calibri"/>
        </w:rPr>
      </w:pPr>
    </w:p>
    <w:p w:rsidR="008111E9" w:rsidRPr="00AD77D3" w:rsidRDefault="008111E9" w:rsidP="008111E9">
      <w:pPr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L’anno 2025</w:t>
      </w:r>
      <w:r w:rsidRPr="00AD77D3">
        <w:rPr>
          <w:rFonts w:ascii="Calibri" w:hAnsi="Calibri"/>
        </w:rPr>
        <w:t xml:space="preserve"> addì      del mese di                nella sede comunale in Piazza Marconi</w:t>
      </w:r>
      <w:r>
        <w:rPr>
          <w:rFonts w:ascii="Calibri" w:hAnsi="Calibri"/>
        </w:rPr>
        <w:t xml:space="preserve"> n. 1, con la presente scrittura</w:t>
      </w:r>
      <w:r w:rsidRPr="00AD77D3">
        <w:rPr>
          <w:rFonts w:ascii="Calibri" w:hAnsi="Calibri"/>
        </w:rPr>
        <w:t>, valida ad ogni effetto di legge tra il Comune di Lesignano de Bagni -- rappresentato da</w:t>
      </w:r>
      <w:r>
        <w:rPr>
          <w:rFonts w:ascii="Calibri" w:hAnsi="Calibri"/>
        </w:rPr>
        <w:t>l Dott.</w:t>
      </w:r>
      <w:r w:rsidR="00CB280C">
        <w:rPr>
          <w:rFonts w:ascii="Calibri" w:hAnsi="Calibri"/>
        </w:rPr>
        <w:t>ssa Francesca Bottazzi</w:t>
      </w:r>
      <w:r w:rsidRPr="00AD77D3">
        <w:rPr>
          <w:rFonts w:ascii="Calibri" w:hAnsi="Calibri"/>
        </w:rPr>
        <w:t xml:space="preserve"> in qualità di Responsabile del Settore Servizi alla Persona il quale agisce in nome e per conto del Comune che rappresenta </w:t>
      </w:r>
      <w:r>
        <w:rPr>
          <w:rFonts w:ascii="Calibri" w:hAnsi="Calibri"/>
        </w:rPr>
        <w:t xml:space="preserve">P.IVA </w:t>
      </w:r>
      <w:r w:rsidRPr="00415F07">
        <w:rPr>
          <w:rFonts w:ascii="Calibri" w:hAnsi="Calibri"/>
        </w:rPr>
        <w:t>00167930346 e_______________ in qualità di legale rappresentante dell’Associazione</w:t>
      </w:r>
      <w:r w:rsidR="00CB280C">
        <w:rPr>
          <w:rFonts w:ascii="Calibri" w:hAnsi="Calibri"/>
        </w:rPr>
        <w:t>/Società Sportiva_____________</w:t>
      </w:r>
      <w:r>
        <w:rPr>
          <w:rFonts w:ascii="Calibri" w:hAnsi="Calibri"/>
        </w:rPr>
        <w:t xml:space="preserve"> </w:t>
      </w:r>
    </w:p>
    <w:p w:rsidR="008111E9" w:rsidRPr="00AD77D3" w:rsidRDefault="008111E9" w:rsidP="008111E9">
      <w:pPr>
        <w:adjustRightInd w:val="0"/>
        <w:jc w:val="both"/>
        <w:rPr>
          <w:rFonts w:ascii="Calibri" w:hAnsi="Calibri"/>
        </w:rPr>
      </w:pPr>
    </w:p>
    <w:p w:rsidR="008111E9" w:rsidRPr="00AD77D3" w:rsidRDefault="008111E9" w:rsidP="008111E9">
      <w:pPr>
        <w:adjustRightInd w:val="0"/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1 - SCOPO DELLA CONVENZIONE</w:t>
      </w:r>
    </w:p>
    <w:p w:rsidR="008111E9" w:rsidRPr="00AD77D3" w:rsidRDefault="008111E9" w:rsidP="008111E9">
      <w:pPr>
        <w:tabs>
          <w:tab w:val="left" w:pos="4176"/>
        </w:tabs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Lo scopo della presente consiste nella</w:t>
      </w:r>
      <w:r w:rsidRPr="00AD77D3">
        <w:rPr>
          <w:rFonts w:ascii="Calibri" w:hAnsi="Calibri"/>
        </w:rPr>
        <w:t xml:space="preserve"> la promozione dell'attività sportiva e la gestione delle attività sportive da esercitarsi ne</w:t>
      </w:r>
      <w:r>
        <w:rPr>
          <w:rFonts w:ascii="Calibri" w:hAnsi="Calibri"/>
        </w:rPr>
        <w:t>l Campo Sportivo di Lesignano de’</w:t>
      </w:r>
      <w:r w:rsidRPr="00AD77D3">
        <w:rPr>
          <w:rFonts w:ascii="Calibri" w:hAnsi="Calibri"/>
        </w:rPr>
        <w:t xml:space="preserve"> Bagni, sito in V</w:t>
      </w:r>
      <w:r w:rsidR="00CB280C">
        <w:rPr>
          <w:rFonts w:ascii="Calibri" w:hAnsi="Calibri"/>
        </w:rPr>
        <w:t>ia del Registro, zona Bassa con relativi locali tecnici</w:t>
      </w:r>
      <w:r w:rsidRPr="00AD77D3">
        <w:rPr>
          <w:rFonts w:ascii="Calibri" w:hAnsi="Calibri"/>
        </w:rPr>
        <w:t xml:space="preserve"> concessi a tal fine in uso.</w:t>
      </w:r>
    </w:p>
    <w:p w:rsidR="008111E9" w:rsidRPr="00AD77D3" w:rsidRDefault="008111E9" w:rsidP="008111E9">
      <w:pPr>
        <w:adjustRightInd w:val="0"/>
        <w:jc w:val="both"/>
        <w:rPr>
          <w:rFonts w:ascii="Calibri" w:hAnsi="Calibri"/>
          <w:b/>
          <w:bCs/>
        </w:rPr>
      </w:pPr>
    </w:p>
    <w:p w:rsidR="008111E9" w:rsidRPr="00AD77D3" w:rsidRDefault="008111E9" w:rsidP="008111E9">
      <w:pPr>
        <w:adjustRightInd w:val="0"/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2 - DURATA</w:t>
      </w:r>
    </w:p>
    <w:p w:rsidR="008111E9" w:rsidRPr="00AD77D3" w:rsidRDefault="008111E9" w:rsidP="008111E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La concessione degli impianti sportivi indicati all’</w:t>
      </w:r>
      <w:r>
        <w:rPr>
          <w:rFonts w:ascii="Calibri" w:hAnsi="Calibri"/>
        </w:rPr>
        <w:t xml:space="preserve">art 1 della medesima convenzione, </w:t>
      </w:r>
      <w:r w:rsidRPr="00AD77D3">
        <w:rPr>
          <w:rFonts w:ascii="Calibri" w:hAnsi="Calibri"/>
        </w:rPr>
        <w:t xml:space="preserve">viene </w:t>
      </w:r>
      <w:r w:rsidR="00CB280C">
        <w:rPr>
          <w:rFonts w:ascii="Calibri" w:hAnsi="Calibri"/>
        </w:rPr>
        <w:t>disposta per 10 mesi dal 01.10</w:t>
      </w:r>
      <w:r>
        <w:rPr>
          <w:rFonts w:ascii="Calibri" w:hAnsi="Calibri"/>
        </w:rPr>
        <w:t>.2025 al 31.07.2</w:t>
      </w:r>
      <w:r w:rsidRPr="00AD77D3">
        <w:rPr>
          <w:rFonts w:ascii="Calibri" w:hAnsi="Calibri"/>
        </w:rPr>
        <w:t>02</w:t>
      </w:r>
      <w:r w:rsidR="00E72934">
        <w:rPr>
          <w:rFonts w:ascii="Calibri" w:hAnsi="Calibri"/>
        </w:rPr>
        <w:t>6</w:t>
      </w:r>
      <w:r w:rsidRPr="00AD77D3">
        <w:rPr>
          <w:rFonts w:ascii="Calibri" w:hAnsi="Calibri"/>
        </w:rPr>
        <w:t>.</w:t>
      </w:r>
    </w:p>
    <w:p w:rsidR="008111E9" w:rsidRPr="00AD77D3" w:rsidRDefault="008111E9" w:rsidP="008111E9">
      <w:pPr>
        <w:tabs>
          <w:tab w:val="left" w:pos="6336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</w:p>
    <w:p w:rsidR="008111E9" w:rsidRPr="00AD77D3" w:rsidRDefault="008111E9" w:rsidP="008111E9">
      <w:pPr>
        <w:tabs>
          <w:tab w:val="left" w:pos="6336"/>
        </w:tabs>
        <w:adjustRightInd w:val="0"/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3 – PROROGA</w:t>
      </w:r>
    </w:p>
    <w:p w:rsidR="008111E9" w:rsidRPr="00AD77D3" w:rsidRDefault="008111E9" w:rsidP="008111E9">
      <w:pPr>
        <w:tabs>
          <w:tab w:val="left" w:pos="6336"/>
        </w:tabs>
        <w:adjustRightInd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A richiesta dell’Amministrazione il Concessionario dovrà proseguire la gestione degli impianti per un periodo massimo di 6 mesi al fine di permettere l’espletamento delle procedure di affidamento ed avvio nuova gestione.</w:t>
      </w:r>
    </w:p>
    <w:p w:rsidR="008111E9" w:rsidRPr="00AD77D3" w:rsidRDefault="008111E9" w:rsidP="008111E9">
      <w:pPr>
        <w:tabs>
          <w:tab w:val="left" w:pos="6336"/>
        </w:tabs>
        <w:adjustRightInd w:val="0"/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4 - PROPRIETA’ DEGLI IMPIANTI ED ACCESSO ALLE AREE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Il Concessionario dichiara e riconosce che l’impianto oggetto del presente atto è di proprietà del Comune e che ogni nuova opera edilizia ed accessoria, da chiunque realizzata sull’impianto sopra menzionato, </w:t>
      </w:r>
      <w:r>
        <w:rPr>
          <w:rFonts w:ascii="Calibri" w:hAnsi="Calibri"/>
        </w:rPr>
        <w:t xml:space="preserve">deve essere autorizzata dal Comune stesso e </w:t>
      </w:r>
      <w:r w:rsidRPr="00AD77D3">
        <w:rPr>
          <w:rFonts w:ascii="Calibri" w:hAnsi="Calibri"/>
        </w:rPr>
        <w:t xml:space="preserve">diverrà, previo accordi, anch’essa di piena ed esclusiva proprietà del Comune. 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Comune si riserva l’accesso ispettivo agli impianti ed alle aree concesse in concessione in qualsiasi momento previa comunicazione anche verbale da far pervenire al concessionario.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All’atto della consegna del complesso sportivo verrà redatto un elenco numerico e descrittivo, partico</w:t>
      </w:r>
      <w:r>
        <w:rPr>
          <w:rFonts w:ascii="Calibri" w:hAnsi="Calibri"/>
        </w:rPr>
        <w:t>lareggiato del materiale ivi esi</w:t>
      </w:r>
      <w:r w:rsidRPr="00AD77D3">
        <w:rPr>
          <w:rFonts w:ascii="Calibri" w:hAnsi="Calibri"/>
        </w:rPr>
        <w:t>stente in doppio esemplare da sottoscrivere da entrambe le parti.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5 - RISERVE PARTICOLARI DELL’AMMINISTRAZIONE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L’Ente deve poter disporre dell’immobile e delle sue pertinenze per attività e manifestazioni di pubblico interesse.</w:t>
      </w:r>
    </w:p>
    <w:p w:rsidR="008111E9" w:rsidRPr="00566C2D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Per questo motivo, il </w:t>
      </w:r>
      <w:r w:rsidRPr="00566C2D">
        <w:rPr>
          <w:rFonts w:ascii="Calibri" w:hAnsi="Calibri"/>
        </w:rPr>
        <w:t>Comune si riserva l’accesso incondizionato e gratuit</w:t>
      </w:r>
      <w:r w:rsidR="005B7634" w:rsidRPr="00566C2D">
        <w:rPr>
          <w:rFonts w:ascii="Calibri" w:hAnsi="Calibri"/>
        </w:rPr>
        <w:t xml:space="preserve">o all’impianto sportivo fino ad 80 ore totali in date e orari da definirsi durante il periodo di validità della convenzione </w:t>
      </w:r>
      <w:r w:rsidRPr="00566C2D">
        <w:rPr>
          <w:rFonts w:ascii="Calibri" w:hAnsi="Calibri"/>
        </w:rPr>
        <w:t>per eventuali altre manifestazioni sportive</w:t>
      </w:r>
      <w:r w:rsidR="005B7634" w:rsidRPr="00566C2D">
        <w:rPr>
          <w:rFonts w:ascii="Calibri" w:hAnsi="Calibri"/>
        </w:rPr>
        <w:t>, culturali o istituzionali.</w:t>
      </w:r>
    </w:p>
    <w:p w:rsidR="005B7634" w:rsidRPr="00566C2D" w:rsidRDefault="005B7634" w:rsidP="008111E9">
      <w:pPr>
        <w:jc w:val="both"/>
        <w:rPr>
          <w:rFonts w:ascii="Calibri" w:hAnsi="Calibri"/>
        </w:rPr>
      </w:pPr>
      <w:r w:rsidRPr="00566C2D">
        <w:rPr>
          <w:rFonts w:ascii="Calibri" w:hAnsi="Calibri"/>
        </w:rPr>
        <w:t>L’amministrazione si riserva la possibilità di sospendere l’utilizzo dell’impianto e conseguentemente la presente convenzione, per permettere la realizzazione di lavori o pro</w:t>
      </w:r>
      <w:r w:rsidR="002A13A0">
        <w:rPr>
          <w:rFonts w:ascii="Calibri" w:hAnsi="Calibri"/>
        </w:rPr>
        <w:t>getti sulle strutture esistenti</w:t>
      </w:r>
      <w:r w:rsidRPr="00566C2D">
        <w:rPr>
          <w:rFonts w:ascii="Calibri" w:hAnsi="Calibri"/>
        </w:rPr>
        <w:t xml:space="preserve">. </w:t>
      </w:r>
    </w:p>
    <w:p w:rsidR="008111E9" w:rsidRPr="002A13A0" w:rsidRDefault="005B7634" w:rsidP="008111E9">
      <w:pPr>
        <w:jc w:val="both"/>
        <w:rPr>
          <w:rFonts w:ascii="Calibri" w:hAnsi="Calibri"/>
          <w:highlight w:val="yellow"/>
        </w:rPr>
      </w:pPr>
      <w:r w:rsidRPr="00566C2D">
        <w:rPr>
          <w:rFonts w:ascii="Calibri" w:hAnsi="Calibri"/>
        </w:rPr>
        <w:t xml:space="preserve">Tali eventuali sospensioni non daranno luogo a nessuna forma di risarcimento al </w:t>
      </w:r>
      <w:r w:rsidRPr="002A13A0">
        <w:rPr>
          <w:rFonts w:ascii="Calibri" w:hAnsi="Calibri"/>
        </w:rPr>
        <w:t>gestore.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6 - SUB AFFITTO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È espressamente vietata la concessione a terzi di tutta o parte della gestione degli immobili ed impianti. È fatto divieto di ogni forma di sub affitto – sub concessione. È conseguentemente nullo ogni patto eventualmente assunto dal Concessionario in violazione del predetto divieto. È altresì vietato l’affitto o la cessione d’azienda. La trasformazione della forma societaria del soggetto Concessionario da diritto all’Amministrazione di risolvere la presente convenzione entro 30 giorni dal ricevimento di tale comunicazione. 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7 - RESPONSABILITÀ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Concessionario si accolla ogni responsabilità sia di natura civile che penale in merito a danni, causati da terzi o dal concessionario stesso, agli impianti, a persone e cose comunque avvenuti nel corso della gestione e/o durante lo svolgimento di manifestazioni sportive o di ogni altra attività di competenza del gestore.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8 - GARANZIE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Concessionario esonera il Comune da ogni responsabilità per danni alle persone e alle cose, anche</w:t>
      </w:r>
      <w:r>
        <w:rPr>
          <w:rFonts w:ascii="Calibri" w:hAnsi="Calibri"/>
        </w:rPr>
        <w:t xml:space="preserve"> di terzi, che possano</w:t>
      </w:r>
      <w:r w:rsidRPr="00AD77D3">
        <w:rPr>
          <w:rFonts w:ascii="Calibri" w:hAnsi="Calibri"/>
        </w:rPr>
        <w:t xml:space="preserve"> in qualsiasi modo e momento derivare da quanto forma oggetto del presente atto.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lastRenderedPageBreak/>
        <w:t>Ai fini della copertura dei rischi di cui alla presente convenzione il Concessionario deve presentare a pena di risoluzione unilaterale espressa dal contratto:</w:t>
      </w:r>
    </w:p>
    <w:p w:rsidR="008111E9" w:rsidRPr="00AD77D3" w:rsidRDefault="008111E9" w:rsidP="008111E9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una polizza assicurativa </w:t>
      </w:r>
      <w:r>
        <w:rPr>
          <w:rFonts w:ascii="Calibri" w:hAnsi="Calibri"/>
        </w:rPr>
        <w:t xml:space="preserve">con i seguenti massimali </w:t>
      </w:r>
    </w:p>
    <w:p w:rsidR="008111E9" w:rsidRPr="00AD77D3" w:rsidRDefault="008111E9" w:rsidP="008111E9">
      <w:pPr>
        <w:numPr>
          <w:ilvl w:val="1"/>
          <w:numId w:val="1"/>
        </w:numPr>
        <w:autoSpaceDE w:val="0"/>
        <w:autoSpaceDN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furto per </w:t>
      </w:r>
      <w:r w:rsidRPr="00AD77D3">
        <w:rPr>
          <w:rFonts w:ascii="Calibri" w:hAnsi="Calibri"/>
        </w:rPr>
        <w:t>Euro 5.000,00;</w:t>
      </w:r>
    </w:p>
    <w:p w:rsidR="008111E9" w:rsidRPr="00AD77D3" w:rsidRDefault="008111E9" w:rsidP="008111E9">
      <w:pPr>
        <w:numPr>
          <w:ilvl w:val="1"/>
          <w:numId w:val="1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guasti cagionati dai ladri e atti vandalici Euro 2.500,00;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La polizza deve comprendere le garanzie: furto mediante rottura, scasso, uso fraudolento di chiavi, per via diversa da quella ordinaria, in altro modo rimanendovi clandestinamente all’interno, rapina.</w:t>
      </w:r>
    </w:p>
    <w:p w:rsidR="008111E9" w:rsidRPr="00AD77D3" w:rsidRDefault="008111E9" w:rsidP="008111E9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una polizza incendio per</w:t>
      </w:r>
    </w:p>
    <w:p w:rsidR="008111E9" w:rsidRPr="00AD77D3" w:rsidRDefault="008111E9" w:rsidP="008111E9">
      <w:pPr>
        <w:numPr>
          <w:ilvl w:val="1"/>
          <w:numId w:val="1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Rischio locativo, € 300.000,00;</w:t>
      </w:r>
    </w:p>
    <w:p w:rsidR="008111E9" w:rsidRPr="00AD77D3" w:rsidRDefault="008111E9" w:rsidP="008111E9">
      <w:pPr>
        <w:numPr>
          <w:ilvl w:val="1"/>
          <w:numId w:val="1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Contenuto </w:t>
      </w:r>
      <w:r>
        <w:rPr>
          <w:rFonts w:ascii="Calibri" w:hAnsi="Calibri"/>
        </w:rPr>
        <w:t xml:space="preserve">€ </w:t>
      </w:r>
      <w:r w:rsidRPr="00AD77D3">
        <w:rPr>
          <w:rFonts w:ascii="Calibri" w:hAnsi="Calibri"/>
        </w:rPr>
        <w:t>20.000,00;</w:t>
      </w:r>
    </w:p>
    <w:p w:rsidR="008111E9" w:rsidRPr="00AD77D3" w:rsidRDefault="008111E9" w:rsidP="008111E9">
      <w:pPr>
        <w:numPr>
          <w:ilvl w:val="1"/>
          <w:numId w:val="1"/>
        </w:numPr>
        <w:autoSpaceDE w:val="0"/>
        <w:autoSpaceDN w:val="0"/>
        <w:jc w:val="both"/>
        <w:rPr>
          <w:rFonts w:ascii="Calibri" w:hAnsi="Calibri"/>
        </w:rPr>
      </w:pPr>
      <w:r>
        <w:rPr>
          <w:rFonts w:ascii="Calibri" w:hAnsi="Calibri"/>
        </w:rPr>
        <w:t>Ricorso terzi €</w:t>
      </w:r>
      <w:r w:rsidRPr="00AD77D3">
        <w:rPr>
          <w:rFonts w:ascii="Calibri" w:hAnsi="Calibri"/>
        </w:rPr>
        <w:t xml:space="preserve"> 50.000,00;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La polizza dovrà comprendere le garanzie: colpa grave dell’assicurato e/o delle persone di cui deve rispondere, buona fede, atti vandalici, fumo, urto veicoli di terzi, implosione, esplosione, scoppio, spese di demolizione, di sgombero, di trasporto, di rimozione, di ricollocamento;</w:t>
      </w:r>
    </w:p>
    <w:p w:rsidR="008111E9" w:rsidRPr="00AD77D3" w:rsidRDefault="008111E9" w:rsidP="008111E9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una polizza assicurativa RCT per:</w:t>
      </w:r>
    </w:p>
    <w:p w:rsidR="008111E9" w:rsidRPr="00AD77D3" w:rsidRDefault="008111E9" w:rsidP="008111E9">
      <w:pPr>
        <w:numPr>
          <w:ilvl w:val="1"/>
          <w:numId w:val="1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specifiche attività oggetto del presente appalto, con una copertura non inferiore a Euro 1.500.000, per ogni sinis</w:t>
      </w:r>
      <w:r>
        <w:rPr>
          <w:rFonts w:ascii="Calibri" w:hAnsi="Calibri"/>
        </w:rPr>
        <w:t xml:space="preserve">tro, € </w:t>
      </w:r>
      <w:r w:rsidRPr="00AD77D3">
        <w:rPr>
          <w:rFonts w:ascii="Calibri" w:hAnsi="Calibri"/>
        </w:rPr>
        <w:t xml:space="preserve">1.500.000,00 per danni a persone e di </w:t>
      </w:r>
      <w:r>
        <w:rPr>
          <w:rFonts w:ascii="Calibri" w:hAnsi="Calibri"/>
        </w:rPr>
        <w:t>€</w:t>
      </w:r>
      <w:r w:rsidRPr="00AD77D3">
        <w:rPr>
          <w:rFonts w:ascii="Calibri" w:hAnsi="Calibri"/>
        </w:rPr>
        <w:t xml:space="preserve"> 1.500.000,00 per danni a cose e/o animali.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La polizza deve comprendere le garanzie: responsabilità per danni da somministrazione di cibo e bevande, per danni causati da tutti coloro della cui opera l’assicurato si avvalga nell’esercizio dell’attività, per danni nella conduzione dei locali convenzionati, per danni in conseguenza a lavori di pulizia e ordinaria manutenzione degli impianti e attrezzature, per danni da interruzione e/o sospensione di attività di terzi. Deve includere come Terzi anche gli utilizzatori degli impianti. 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Eventuali scoperti di garanzie e/o franchigie rimarranno a carico della ditta aggiudicatrice. La stessa risponderà direttamente nel caso in cui per qualsiasi motivo venga meno l’efficacia delle polizze.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9 - UTILIZZO DEGLI IMPIANTI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L’utilizzo degli impianti è ammesso, in via prioritaria, per lo svolgimento di manifestazioni sportive ed attività sportive. È consentito, comunque, un uso diverso dagli impianti per lo svolgimento di manifestazioni sportive o culturali anche in collaborazione con altre associazioni del territorio o con il Comune.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10 - PUBBLICITA’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Al Concessionario è riconosciuto il diritto di esercitare la pubblicità visiva e fonica all’interno degli impianti assegnati, 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con l’obbligo di ottemperare al pagamento delle relative imposte qualora tale obbligo sussista.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11 - ONERI A CARICO DEL CONCESSIONARIO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Sono a carico del Concessionario gli oneri seguenti: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ordinaria manutenzione delle strutture e delle aree attigue di pertinenza;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apertura, chiusura e conduzione dell’impianto;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custodia dell’impianto, delle attrezzature e dei materiali in esso contenuti o che ivi saranno collocati, nonché il ripristino o la sostituzione di tutti gli arredi del complesso che risultino deteriorati o danneggiati dall’uso anche non corretto o dalla scarsa sorveglianza;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scrupolosa osservanza delle norme vigenti o che in prosieguo dovessero essere emanate, sia in materia igienico sanitaria sia per la prevenzione degli infortuni e degli incendi;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richiesta ed ottenimento delle autorizzazioni amministrative che fossero obbligatorie per legge per il regolare funzionamento dell’impianto;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pagamento di oneri, permessi e tasse riguardanti il funzionamento dell’impianto;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adozione di tutte le misure utili e necessarie a garantire un agevole e sicuro accesso all’impianto (incluso lo sgombero della neve);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comunicazione in forma scritta delle tariffe applicate all’utenza, entro il 31 dicembre di ogni anno.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Comune è sollevato da qualsiasi responsabilità per rapporti di lavoro o prestazioni d’opera poste in essere per qualsiasi motivo tra il concessionario e terzi.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 xml:space="preserve">ART. 12 - MANUTENZIONE ORDINARIA  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Tutte le spese di manutenzione ordinaria degli impianti, degli accessori e delle attrezzature sono a carico del Concessionario. Questi dovrà provvedere a mantenere l’efficienza e la funzionalità degli impianti sia sportivi che logistici compresa la pulizia delle aree sia interne sia esterne ad essi adibite, tra cui, in via esemplificativa e non esaustiva: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riparazione e rifacimento di parti di intonaci interni, tinteggiature interne, riparazione di rivestimenti e pavimenti interni;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lastRenderedPageBreak/>
        <w:t>riparazione e sostituzione di parti accessorie di infissi e serramenti interni comprese le specchiature e le vetrate;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riparazione e sostituzione di apparecchi, sanitari e rubinetterie, autoclavi, irrigatori e relative centraline, con apparecchi omologhi di qualità equivalente o superiore;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riparazione e sostituzione di porzioni di tubazioni di adduzione e di irrigazione esterna, riparazioni o sostituzioni di porzioni di tubazioni interne per acqua fredda, calda e di riscaldamento;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manutenzione di quadri elettrici in genere con verifica delle concessioni, prova delle protezioni, manutenzione delle distribuzioni a valle del quadro principale e relative apparecchiature di comando e distribuzione, con eventuale sostituzione delle parti di apparecchiature inefficienti quali spie e fusibili, lampade, apparecchi illuminanti, con materiali omologhi di qualità equivalenti o superiori ai preesistenti;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manutenzione di gruppi elettrogeni, soccorritori e U.P.S.;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verifica periodica degli idranti e degli estintori;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riparazione rete di recinzione;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efficiente manutenzione dei pozzi;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riparazione e mantenimento delle aree di attività sportiva siano esse pavimentate che a verde;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piccoli interventi di sistemazione ed </w:t>
      </w:r>
      <w:proofErr w:type="spellStart"/>
      <w:r w:rsidRPr="00AD77D3">
        <w:rPr>
          <w:rFonts w:ascii="Calibri" w:hAnsi="Calibri"/>
        </w:rPr>
        <w:t>inerbatura</w:t>
      </w:r>
      <w:proofErr w:type="spellEnd"/>
      <w:r w:rsidRPr="00AD77D3">
        <w:rPr>
          <w:rFonts w:ascii="Calibri" w:hAnsi="Calibri"/>
        </w:rPr>
        <w:t>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riparazione e sostituzione di tutte le parti mobili ed immobili delle aree di attività sportiva;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pulizia periodica dei pozzetti e delle grondaie; 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sfalcio erba da effettuarsi periodica</w:t>
      </w:r>
      <w:r w:rsidR="00CB280C">
        <w:rPr>
          <w:rFonts w:ascii="Calibri" w:hAnsi="Calibri"/>
        </w:rPr>
        <w:t>mente</w:t>
      </w:r>
      <w:r w:rsidRPr="00AD77D3">
        <w:rPr>
          <w:rFonts w:ascii="Calibri" w:hAnsi="Calibri"/>
        </w:rPr>
        <w:t>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sostituzione vetri infranti;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fornitura dei materiali per la manutenzione (cemento, calce, vernice, antiruggine, concime, etc.);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fornitura di attrezzi per le attività sportive e di preparazione campi (rastrelli, setacci, pale, zappe, scope, </w:t>
      </w:r>
      <w:proofErr w:type="spellStart"/>
      <w:r w:rsidRPr="00AD77D3">
        <w:rPr>
          <w:rFonts w:ascii="Calibri" w:hAnsi="Calibri"/>
        </w:rPr>
        <w:t>etc</w:t>
      </w:r>
      <w:proofErr w:type="spellEnd"/>
      <w:r w:rsidRPr="00AD77D3">
        <w:rPr>
          <w:rFonts w:ascii="Calibri" w:hAnsi="Calibri"/>
        </w:rPr>
        <w:t>).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È fatto obbligo al Concessionario di provvedere alla intestazione degli impianti di erogazione luce, acqua, gas e telefono nonché al pagamento delle relative utenze.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Concessionario si obbliga ed impegna ad effettuare le suddette manutenzioni anche nel periodo di sospensione delle attività sportive per qualsiasi motivo.</w:t>
      </w: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13 - ONERI A CARICO DEL CONCEDENTE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Sono a carico del Concedente gli oneri seguenti:</w:t>
      </w:r>
    </w:p>
    <w:p w:rsidR="008111E9" w:rsidRPr="002A13A0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2A13A0">
        <w:rPr>
          <w:rFonts w:ascii="Calibri" w:hAnsi="Calibri"/>
        </w:rPr>
        <w:t>manutenzione straordinaria degli impianti e delle aree di pertinenza;</w:t>
      </w:r>
    </w:p>
    <w:p w:rsidR="008111E9" w:rsidRPr="002A13A0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2A13A0">
        <w:rPr>
          <w:rFonts w:ascii="Calibri" w:hAnsi="Calibri"/>
        </w:rPr>
        <w:t>erogazione a favore del Conce</w:t>
      </w:r>
      <w:r w:rsidR="005E1A02" w:rsidRPr="002A13A0">
        <w:rPr>
          <w:rFonts w:ascii="Calibri" w:hAnsi="Calibri"/>
        </w:rPr>
        <w:t>ssionario di un versamento</w:t>
      </w:r>
      <w:r w:rsidRPr="002A13A0">
        <w:rPr>
          <w:rFonts w:ascii="Calibri" w:hAnsi="Calibri"/>
        </w:rPr>
        <w:t xml:space="preserve"> pari a € </w:t>
      </w:r>
      <w:r w:rsidR="005E1A02" w:rsidRPr="002A13A0">
        <w:rPr>
          <w:rFonts w:ascii="Calibri" w:hAnsi="Calibri"/>
        </w:rPr>
        <w:t>14.000,00</w:t>
      </w:r>
      <w:r w:rsidR="00CB280C" w:rsidRPr="002A13A0">
        <w:rPr>
          <w:rFonts w:ascii="Calibri" w:hAnsi="Calibri"/>
        </w:rPr>
        <w:t xml:space="preserve"> compresa</w:t>
      </w:r>
      <w:r w:rsidRPr="002A13A0">
        <w:rPr>
          <w:rFonts w:ascii="Calibri" w:hAnsi="Calibri"/>
        </w:rPr>
        <w:t xml:space="preserve"> Iva di Legge;</w:t>
      </w:r>
    </w:p>
    <w:p w:rsidR="008111E9" w:rsidRDefault="008111E9" w:rsidP="008111E9">
      <w:pPr>
        <w:jc w:val="both"/>
        <w:rPr>
          <w:rFonts w:ascii="Calibri" w:hAnsi="Calibri"/>
        </w:rPr>
      </w:pPr>
      <w:r w:rsidRPr="002A13A0">
        <w:rPr>
          <w:rFonts w:ascii="Calibri" w:hAnsi="Calibri"/>
        </w:rPr>
        <w:t>Detto importo verrà liquidato</w:t>
      </w:r>
      <w:r w:rsidR="00CB280C" w:rsidRPr="002A13A0">
        <w:rPr>
          <w:rFonts w:ascii="Calibri" w:hAnsi="Calibri"/>
        </w:rPr>
        <w:t xml:space="preserve"> dietro presentazione di fattura emessa dal gestore a fine anno 2025</w:t>
      </w:r>
      <w:r w:rsidR="005E1A02" w:rsidRPr="002A13A0">
        <w:rPr>
          <w:rFonts w:ascii="Calibri" w:hAnsi="Calibri"/>
        </w:rPr>
        <w:t xml:space="preserve"> </w:t>
      </w:r>
      <w:r w:rsidR="00CB280C" w:rsidRPr="002A13A0">
        <w:rPr>
          <w:rFonts w:ascii="Calibri" w:hAnsi="Calibri"/>
        </w:rPr>
        <w:t>e a fine gestione</w:t>
      </w:r>
      <w:r w:rsidR="002A13A0">
        <w:rPr>
          <w:rFonts w:ascii="Calibri" w:hAnsi="Calibri"/>
        </w:rPr>
        <w:t>.</w:t>
      </w:r>
    </w:p>
    <w:p w:rsidR="002A13A0" w:rsidRPr="000F1811" w:rsidRDefault="002A13A0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14 - COMITATO DI COORDINAMENTO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Al fine di garantire un costante monitoraggio delle condizioni generali dell’impianto e delle strutture, oltre che per valutare l’opportunità di provvedere ad interventi manutentivi aventi carattere di straordinarietà, è istituito il Comitato di coordinamento. Ne fanno parte:</w:t>
      </w:r>
    </w:p>
    <w:p w:rsidR="008111E9" w:rsidRPr="00AD77D3" w:rsidRDefault="008111E9" w:rsidP="008111E9">
      <w:pPr>
        <w:numPr>
          <w:ilvl w:val="0"/>
          <w:numId w:val="2"/>
        </w:numPr>
        <w:jc w:val="both"/>
        <w:rPr>
          <w:rFonts w:ascii="Calibri" w:hAnsi="Calibri"/>
        </w:rPr>
      </w:pPr>
      <w:r w:rsidRPr="00AD77D3">
        <w:rPr>
          <w:rFonts w:ascii="Calibri" w:hAnsi="Calibri"/>
        </w:rPr>
        <w:t>L’Assessore allo Sport o suo delegato;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Il responsabile dell’ufficio tecnico comunale o suo delegato;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Il legale rappresentante del concessionario o suo delegato.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Comitato si riunisce ogni qualvolta la situazione lo renda necessario. Le riunioni vengono indette dal Responsabile dell’ufficio Patrimonio, per iniziativa propria o su richiesta di uno degli altri membri. Il Comitato ha funzioni consultive e propositive. L’adozione dei necessari atti deliberativi e/o tecnico-finanziari è demandata agli organi comunali di competenza.</w:t>
      </w: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15 - CONTROLLI E ISPEZIONI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Al fine di consentire il controllo del Comune sulla gestione degli impianti, il Concessionar</w:t>
      </w:r>
      <w:r w:rsidR="00CB280C">
        <w:rPr>
          <w:rFonts w:ascii="Calibri" w:hAnsi="Calibri"/>
        </w:rPr>
        <w:t xml:space="preserve">io si obbliga a fornire </w:t>
      </w:r>
      <w:r w:rsidRPr="00AD77D3">
        <w:rPr>
          <w:rFonts w:ascii="Calibri" w:hAnsi="Calibri"/>
        </w:rPr>
        <w:t>all’Ufficio</w:t>
      </w:r>
      <w:r w:rsidR="002A13A0">
        <w:rPr>
          <w:rFonts w:ascii="Calibri" w:hAnsi="Calibri"/>
        </w:rPr>
        <w:t xml:space="preserve"> Sport</w:t>
      </w:r>
      <w:r w:rsidRPr="00AD77D3">
        <w:rPr>
          <w:rFonts w:ascii="Calibri" w:hAnsi="Calibri"/>
        </w:rPr>
        <w:t>:</w:t>
      </w:r>
    </w:p>
    <w:p w:rsidR="008111E9" w:rsidRPr="00AD77D3" w:rsidRDefault="008111E9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 w:rsidRPr="00AD77D3">
        <w:rPr>
          <w:rFonts w:ascii="Calibri" w:hAnsi="Calibri"/>
        </w:rPr>
        <w:t>il nominativo del direttore/responsabile dell’impianto;</w:t>
      </w:r>
    </w:p>
    <w:p w:rsidR="008111E9" w:rsidRPr="00AD77D3" w:rsidRDefault="00CB280C" w:rsidP="008111E9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/>
        </w:rPr>
      </w:pPr>
      <w:r>
        <w:rPr>
          <w:rFonts w:ascii="Calibri" w:hAnsi="Calibri"/>
        </w:rPr>
        <w:t>una relazione finale</w:t>
      </w:r>
      <w:r w:rsidR="008111E9" w:rsidRPr="00AD77D3">
        <w:rPr>
          <w:rFonts w:ascii="Calibri" w:hAnsi="Calibri"/>
        </w:rPr>
        <w:t xml:space="preserve"> sulla situazione dell’impianto comprendente il dettaglio degli interventi di manutenzione ordinar</w:t>
      </w:r>
      <w:r>
        <w:rPr>
          <w:rFonts w:ascii="Calibri" w:hAnsi="Calibri"/>
        </w:rPr>
        <w:t>ia effe</w:t>
      </w:r>
      <w:r w:rsidR="002A13A0">
        <w:rPr>
          <w:rFonts w:ascii="Calibri" w:hAnsi="Calibri"/>
        </w:rPr>
        <w:t>ttuati nel corso della gestione</w:t>
      </w:r>
      <w:r w:rsidR="008111E9" w:rsidRPr="00AD77D3">
        <w:rPr>
          <w:rFonts w:ascii="Calibri" w:hAnsi="Calibri"/>
        </w:rPr>
        <w:t>;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Comune si riserva il diritto di effettuare ispezioni nel corso dello svolgimento di tutte le attività ed il Concessionario si impegna ad effettuare immediatamente gli interventi di manutenzione ordinaria richiesti.</w:t>
      </w: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16 - TARIFFE ED ORARI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Le tariffe che le società, enti, associazioni e cittadini devono pagare per la disciplina sportiva praticata negli impianti sono stabilite all’inizio di ogni anno dall’Amministrazione Comunale, su proposta del concessionario, che dovrà proporre </w:t>
      </w:r>
      <w:r w:rsidRPr="00AD77D3">
        <w:rPr>
          <w:rFonts w:ascii="Calibri" w:hAnsi="Calibri"/>
        </w:rPr>
        <w:lastRenderedPageBreak/>
        <w:t>agevolazioni tariffarie per corsi, tornei o iniziative organizzate da gruppi o associazioni senza scopo di lucro che coinvolgono fasce particolari della popolazione, in particolare bambini, giovani, diversamente abili e anziani.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Tutte le entrate derivanti dall’applicazione delle tariffe stabilite dall’Amministrazione sono introitate dalla società concessionaria.</w:t>
      </w: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17 - FRUIBILITÀ DEGLI IMPIANTI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L’uso degli impianti non è limitato al solo Concessionario. </w:t>
      </w:r>
      <w:r w:rsidR="005E1A02" w:rsidRPr="002A13A0">
        <w:rPr>
          <w:rFonts w:ascii="Calibri" w:hAnsi="Calibri"/>
        </w:rPr>
        <w:t>Oltre alla riserva di accesso per i</w:t>
      </w:r>
      <w:r w:rsidR="002A13A0" w:rsidRPr="002A13A0">
        <w:rPr>
          <w:rFonts w:ascii="Calibri" w:hAnsi="Calibri"/>
        </w:rPr>
        <w:t>l Comune di Lesignano de’ Bagni</w:t>
      </w:r>
      <w:r w:rsidR="005E1A02" w:rsidRPr="002A13A0">
        <w:rPr>
          <w:rFonts w:ascii="Calibri" w:hAnsi="Calibri"/>
        </w:rPr>
        <w:t xml:space="preserve"> prevista all’art.5, si prevede che g</w:t>
      </w:r>
      <w:r w:rsidRPr="002A13A0">
        <w:rPr>
          <w:rFonts w:ascii="Calibri" w:hAnsi="Calibri"/>
        </w:rPr>
        <w:t>li altri Enti ed Associazioni o Società che ne vorranno fare uso dovranno fare apposita richiesta al Concessionario che avrà l’obbligo di concedere l’accesso e</w:t>
      </w:r>
      <w:bookmarkStart w:id="0" w:name="_GoBack"/>
      <w:bookmarkEnd w:id="0"/>
      <w:r w:rsidRPr="00AD77D3">
        <w:rPr>
          <w:rFonts w:ascii="Calibri" w:hAnsi="Calibri"/>
        </w:rPr>
        <w:t xml:space="preserve"> la fruibilità degli impianti dietro pagamento della tariffa stabilit</w:t>
      </w:r>
      <w:r w:rsidR="005E1A02">
        <w:rPr>
          <w:rFonts w:ascii="Calibri" w:hAnsi="Calibri"/>
        </w:rPr>
        <w:t>à ad inizio attività</w:t>
      </w:r>
      <w:r w:rsidRPr="00AD77D3">
        <w:rPr>
          <w:rFonts w:ascii="Calibri" w:hAnsi="Calibri"/>
        </w:rPr>
        <w:t>.</w:t>
      </w:r>
    </w:p>
    <w:p w:rsidR="008111E9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L’accesso agli impianti deve essere garantito a tutti coloro ne facciano richiesta, nel rispetto del principio di uguaglianza e non discriminazione, favorendo i soggetti in situazioni di svantaggio fisico e sociale e le Associazioni sportive del territorio comunale.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Concessionario è obbligato ad organizzare i rapporti con l’utenza in modo che ad adeguati standard di qualità ed efficienza del servizio, corrispondano in via costante e senza eccezione alcuna, cortesia e considerazione per l’utente.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Per quel che riguarda l’accesso agli impianti delle squadre di calcio, è richiesto al Concessionario, ma non imposto come obbligo, di tenere in debita considerazione l’assegnazione degli orari al fine di non discriminare società calcistiche che partecipano a campionati di alto livello a favore di società calcistiche che di contro partecipano a campionati di livello più basso.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calendario degli allenamenti è definito dal gestore comunicando alle altre associazioni i propri giorni di uso settimanale della struttura entro 30 giorni dall’inizio dei campionati.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</w:rPr>
      </w:pPr>
      <w:r w:rsidRPr="00AD77D3">
        <w:rPr>
          <w:rFonts w:ascii="Calibri" w:hAnsi="Calibri"/>
          <w:b/>
        </w:rPr>
        <w:t>ART.18 – CLAUSOLA RISOLUTIVA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L’ente si riserva la facoltà di dichiarare la decadenza dei rapporti ai sensi e per gli effetti dell’art.1456 del codice civile, previo preavviso di </w:t>
      </w:r>
      <w:r w:rsidR="00B55046">
        <w:rPr>
          <w:rFonts w:ascii="Calibri" w:hAnsi="Calibri"/>
        </w:rPr>
        <w:t>almeno quattro</w:t>
      </w:r>
      <w:r w:rsidRPr="00AD77D3">
        <w:rPr>
          <w:rFonts w:ascii="Calibri" w:hAnsi="Calibri"/>
        </w:rPr>
        <w:t xml:space="preserve"> mesi, notificato a mezzo raccomandata con avviso di ricevimento o posta elettronica certificata, per comprovate e persistenti violazioni degli obblighi assunti dal concessionario in relazione alla presente convenzione, contestata in forma scritta dall’Ente.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Il concessionario non ha diritto di indennizzo in caso di decadenza, ed è fatto salvo il diritto dell’ente di pretendere il risarcimento dei danni subiti.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Nel caso di norme successive che comportassero l’impossibilità oggettiva a proseguire il rapporto contratto, lo stesso si intende risolto di diritto, senza oneri o rimborso danni tra le parti.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Per quanto riguarda le controversie che dovessero insorgere in merito all’interpretazione e l’esecuzione della presente convenzione, si ritiene necessario un primo tentativo di conciliazione da esperire dinnanzi all’Assessore allo Sport.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Una volta esperito senza successo tale tentativo si ritiene competente il Foro di Parma.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</w:rPr>
      </w:pPr>
      <w:r w:rsidRPr="00AD77D3">
        <w:rPr>
          <w:rFonts w:ascii="Calibri" w:hAnsi="Calibri"/>
          <w:b/>
        </w:rPr>
        <w:t>ART. 19 – RINVIO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Per quanto non previsto nella presente convenzione, si fa rinvio alla legge e ai regolamenti che disciplinano la materia.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  <w:r w:rsidRPr="00AD77D3">
        <w:rPr>
          <w:rFonts w:ascii="Calibri" w:hAnsi="Calibri"/>
          <w:b/>
          <w:bCs/>
        </w:rPr>
        <w:t>ART. 20 - RISOLUZIONE DEL CONTRATTO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In caso di inadempimento a quanto disposto nella presente convenzione il Comune potrà dichiarare, previa diffida da comunicarsi a mezzo di raccomandata, con preavviso di 60 giorni, quando queste violazioni comportino situazione di particolare difficoltà per l’ente, salvo comunque il diritto di risarcimento danni.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La decadenza del concessionario potrà essere disposta in qualsiasi momento anche allorquando risultasse evidente l’incuria del Concessionario verso le cose cedute in uso.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La concessione potrà essere revocata anche per motivi di pubblico interesse e d’ordine pubblico.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 xml:space="preserve">Qualora il concessionario intenda recedere dalla presente convenzione prima della scadenza, </w:t>
      </w:r>
      <w:r w:rsidR="00D75E7C">
        <w:rPr>
          <w:rFonts w:ascii="Calibri" w:hAnsi="Calibri"/>
        </w:rPr>
        <w:t>deve darne preavviso di mesi quattro</w:t>
      </w:r>
      <w:r w:rsidRPr="00AD77D3">
        <w:rPr>
          <w:rFonts w:ascii="Calibri" w:hAnsi="Calibri"/>
        </w:rPr>
        <w:t>.</w:t>
      </w:r>
    </w:p>
    <w:p w:rsidR="008111E9" w:rsidRDefault="008111E9" w:rsidP="008111E9">
      <w:pPr>
        <w:jc w:val="both"/>
        <w:rPr>
          <w:rFonts w:ascii="Calibri" w:hAnsi="Calibri"/>
        </w:rPr>
      </w:pPr>
    </w:p>
    <w:p w:rsidR="000F1811" w:rsidRPr="00AD77D3" w:rsidRDefault="000F1811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</w:rPr>
      </w:pPr>
      <w:r w:rsidRPr="00AD77D3">
        <w:rPr>
          <w:rFonts w:ascii="Calibri" w:hAnsi="Calibri"/>
          <w:b/>
        </w:rPr>
        <w:t>ART.21 – DOMICILIO DELLE PARTI</w:t>
      </w: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</w:rPr>
        <w:t>Per gli effetti della presente convenzione e per tutte le conseguenze dalla stessa derivanti, le parti eleggono il proprio domicilio presso le rispettive sedi indicate nel preambolo della presente convenzione.</w:t>
      </w:r>
    </w:p>
    <w:p w:rsidR="008111E9" w:rsidRDefault="008111E9" w:rsidP="008111E9">
      <w:pPr>
        <w:jc w:val="both"/>
        <w:rPr>
          <w:rFonts w:ascii="Calibri" w:hAnsi="Calibri"/>
        </w:rPr>
      </w:pPr>
    </w:p>
    <w:p w:rsidR="000F1811" w:rsidRPr="00AD77D3" w:rsidRDefault="000F1811" w:rsidP="008111E9">
      <w:pPr>
        <w:jc w:val="both"/>
        <w:rPr>
          <w:rFonts w:ascii="Calibri" w:hAnsi="Calibri"/>
        </w:rPr>
      </w:pPr>
    </w:p>
    <w:p w:rsidR="008111E9" w:rsidRPr="00AD77D3" w:rsidRDefault="008111E9" w:rsidP="008111E9">
      <w:pPr>
        <w:jc w:val="both"/>
        <w:rPr>
          <w:rFonts w:ascii="Calibri" w:hAnsi="Calibri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8"/>
      </w:tblGrid>
      <w:tr w:rsidR="008111E9" w:rsidRPr="00AD77D3" w:rsidTr="000B7E74">
        <w:tc>
          <w:tcPr>
            <w:tcW w:w="4889" w:type="dxa"/>
            <w:shd w:val="clear" w:color="auto" w:fill="auto"/>
          </w:tcPr>
          <w:p w:rsidR="008111E9" w:rsidRPr="00AD77D3" w:rsidRDefault="008111E9" w:rsidP="000B7E74">
            <w:pPr>
              <w:jc w:val="both"/>
              <w:rPr>
                <w:rFonts w:ascii="Calibri" w:hAnsi="Calibri"/>
                <w:b/>
                <w:bCs/>
              </w:rPr>
            </w:pPr>
            <w:r w:rsidRPr="00AD77D3">
              <w:rPr>
                <w:rFonts w:ascii="Calibri" w:hAnsi="Calibri"/>
                <w:b/>
              </w:rPr>
              <w:t>Il COMUNE DI LESIGNANO DE’ BAGNI</w:t>
            </w:r>
          </w:p>
        </w:tc>
        <w:tc>
          <w:tcPr>
            <w:tcW w:w="4889" w:type="dxa"/>
            <w:shd w:val="clear" w:color="auto" w:fill="auto"/>
          </w:tcPr>
          <w:p w:rsidR="008111E9" w:rsidRPr="00AD77D3" w:rsidRDefault="008111E9" w:rsidP="000B7E74">
            <w:pPr>
              <w:jc w:val="both"/>
              <w:rPr>
                <w:rFonts w:ascii="Calibri" w:hAnsi="Calibri"/>
                <w:b/>
                <w:bCs/>
              </w:rPr>
            </w:pPr>
            <w:r w:rsidRPr="00AD77D3">
              <w:rPr>
                <w:rFonts w:ascii="Calibri" w:hAnsi="Calibri"/>
                <w:b/>
              </w:rPr>
              <w:t>IL CONCESSIONARIO</w:t>
            </w:r>
          </w:p>
        </w:tc>
      </w:tr>
      <w:tr w:rsidR="008111E9" w:rsidRPr="00AD77D3" w:rsidTr="000B7E74">
        <w:tc>
          <w:tcPr>
            <w:tcW w:w="4889" w:type="dxa"/>
            <w:shd w:val="clear" w:color="auto" w:fill="auto"/>
          </w:tcPr>
          <w:p w:rsidR="008111E9" w:rsidRPr="00AD77D3" w:rsidRDefault="008111E9" w:rsidP="000B7E74">
            <w:pPr>
              <w:jc w:val="both"/>
              <w:rPr>
                <w:rFonts w:ascii="Calibri" w:hAnsi="Calibri"/>
                <w:b/>
                <w:bCs/>
              </w:rPr>
            </w:pPr>
            <w:r w:rsidRPr="00AD77D3">
              <w:rPr>
                <w:rFonts w:ascii="Calibri" w:hAnsi="Calibri"/>
                <w:b/>
                <w:bCs/>
              </w:rPr>
              <w:t>________________________</w:t>
            </w:r>
          </w:p>
        </w:tc>
        <w:tc>
          <w:tcPr>
            <w:tcW w:w="4889" w:type="dxa"/>
            <w:shd w:val="clear" w:color="auto" w:fill="auto"/>
          </w:tcPr>
          <w:p w:rsidR="008111E9" w:rsidRDefault="008111E9" w:rsidP="000B7E74">
            <w:pPr>
              <w:pBdr>
                <w:bottom w:val="single" w:sz="12" w:space="1" w:color="auto"/>
              </w:pBdr>
              <w:jc w:val="both"/>
              <w:rPr>
                <w:rFonts w:ascii="Calibri" w:hAnsi="Calibri"/>
                <w:b/>
                <w:bCs/>
              </w:rPr>
            </w:pPr>
          </w:p>
          <w:p w:rsidR="000F1811" w:rsidRPr="00AD77D3" w:rsidRDefault="000F1811" w:rsidP="000B7E74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8111E9" w:rsidRDefault="008111E9" w:rsidP="008111E9">
      <w:pPr>
        <w:jc w:val="both"/>
        <w:rPr>
          <w:rFonts w:ascii="Calibri" w:hAnsi="Calibri"/>
          <w:b/>
          <w:bCs/>
        </w:rPr>
      </w:pPr>
    </w:p>
    <w:p w:rsidR="000F1811" w:rsidRPr="00AD77D3" w:rsidRDefault="000F1811" w:rsidP="008111E9">
      <w:pPr>
        <w:jc w:val="both"/>
        <w:rPr>
          <w:rFonts w:ascii="Calibri" w:hAnsi="Calibri"/>
          <w:b/>
          <w:bCs/>
        </w:rPr>
      </w:pPr>
    </w:p>
    <w:p w:rsidR="008111E9" w:rsidRPr="00AD77D3" w:rsidRDefault="008111E9" w:rsidP="008111E9">
      <w:pPr>
        <w:jc w:val="both"/>
        <w:rPr>
          <w:rFonts w:ascii="Calibri" w:hAnsi="Calibri"/>
        </w:rPr>
      </w:pPr>
      <w:r w:rsidRPr="00AD77D3">
        <w:rPr>
          <w:rFonts w:ascii="Calibri" w:hAnsi="Calibri"/>
          <w:bCs/>
        </w:rPr>
        <w:t>Le parti dichiarano, altresì, di approvare specificamente, anche ai sensi e per gli effetti degli articoli 1341 e 1342 del Codice Civile, le clausole riportate ai precedenti artt. 2, 4, 5, 8, 9, 11, 12, 15, 16.</w:t>
      </w:r>
    </w:p>
    <w:p w:rsidR="008111E9" w:rsidRPr="00AD77D3" w:rsidRDefault="008111E9" w:rsidP="008111E9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8111E9" w:rsidRPr="00AD77D3" w:rsidTr="000B7E74">
        <w:tc>
          <w:tcPr>
            <w:tcW w:w="4889" w:type="dxa"/>
            <w:shd w:val="clear" w:color="auto" w:fill="auto"/>
          </w:tcPr>
          <w:p w:rsidR="008111E9" w:rsidRPr="00AD77D3" w:rsidRDefault="008111E9" w:rsidP="000B7E74">
            <w:pPr>
              <w:jc w:val="both"/>
              <w:rPr>
                <w:rFonts w:ascii="Calibri" w:hAnsi="Calibri"/>
                <w:b/>
                <w:bCs/>
              </w:rPr>
            </w:pPr>
            <w:r w:rsidRPr="00AD77D3">
              <w:rPr>
                <w:rFonts w:ascii="Calibri" w:hAnsi="Calibri"/>
                <w:b/>
              </w:rPr>
              <w:t>Il COMUNE DI LESIGNANO DE’ BAGNI</w:t>
            </w:r>
          </w:p>
        </w:tc>
        <w:tc>
          <w:tcPr>
            <w:tcW w:w="4889" w:type="dxa"/>
            <w:shd w:val="clear" w:color="auto" w:fill="auto"/>
          </w:tcPr>
          <w:p w:rsidR="008111E9" w:rsidRPr="00AD77D3" w:rsidRDefault="008111E9" w:rsidP="000B7E74">
            <w:pPr>
              <w:jc w:val="both"/>
              <w:rPr>
                <w:rFonts w:ascii="Calibri" w:hAnsi="Calibri"/>
                <w:b/>
                <w:bCs/>
              </w:rPr>
            </w:pPr>
            <w:r w:rsidRPr="00AD77D3">
              <w:rPr>
                <w:rFonts w:ascii="Calibri" w:hAnsi="Calibri"/>
                <w:b/>
              </w:rPr>
              <w:t>IL CONCESSIONARIO</w:t>
            </w:r>
          </w:p>
        </w:tc>
      </w:tr>
      <w:tr w:rsidR="008111E9" w:rsidRPr="00AD77D3" w:rsidTr="000B7E74">
        <w:tc>
          <w:tcPr>
            <w:tcW w:w="4889" w:type="dxa"/>
            <w:shd w:val="clear" w:color="auto" w:fill="auto"/>
          </w:tcPr>
          <w:p w:rsidR="008111E9" w:rsidRPr="00AD77D3" w:rsidRDefault="008111E9" w:rsidP="000B7E74">
            <w:pPr>
              <w:jc w:val="both"/>
              <w:rPr>
                <w:rFonts w:ascii="Calibri" w:hAnsi="Calibri"/>
                <w:b/>
                <w:bCs/>
              </w:rPr>
            </w:pPr>
            <w:r w:rsidRPr="00AD77D3">
              <w:rPr>
                <w:rFonts w:ascii="Calibri" w:hAnsi="Calibri"/>
                <w:b/>
                <w:bCs/>
              </w:rPr>
              <w:t>________________________</w:t>
            </w:r>
          </w:p>
        </w:tc>
        <w:tc>
          <w:tcPr>
            <w:tcW w:w="4889" w:type="dxa"/>
            <w:shd w:val="clear" w:color="auto" w:fill="auto"/>
          </w:tcPr>
          <w:p w:rsidR="008111E9" w:rsidRPr="00AD77D3" w:rsidRDefault="008111E9" w:rsidP="000B7E74">
            <w:pPr>
              <w:jc w:val="both"/>
              <w:rPr>
                <w:rFonts w:ascii="Calibri" w:hAnsi="Calibri"/>
                <w:b/>
                <w:bCs/>
              </w:rPr>
            </w:pPr>
            <w:r w:rsidRPr="00AD77D3">
              <w:rPr>
                <w:rFonts w:ascii="Calibri" w:hAnsi="Calibri"/>
                <w:b/>
                <w:bCs/>
              </w:rPr>
              <w:t>________________________</w:t>
            </w:r>
          </w:p>
        </w:tc>
      </w:tr>
    </w:tbl>
    <w:p w:rsidR="00937763" w:rsidRDefault="00937763" w:rsidP="000F1811"/>
    <w:sectPr w:rsidR="00937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1545"/>
    <w:multiLevelType w:val="multilevel"/>
    <w:tmpl w:val="FD30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02CC5"/>
    <w:multiLevelType w:val="multilevel"/>
    <w:tmpl w:val="308489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9"/>
    <w:rsid w:val="000F1811"/>
    <w:rsid w:val="002A13A0"/>
    <w:rsid w:val="00566C2D"/>
    <w:rsid w:val="005B7634"/>
    <w:rsid w:val="005E1A02"/>
    <w:rsid w:val="008111E9"/>
    <w:rsid w:val="00937763"/>
    <w:rsid w:val="00B55046"/>
    <w:rsid w:val="00CB280C"/>
    <w:rsid w:val="00D75E7C"/>
    <w:rsid w:val="00DE4F59"/>
    <w:rsid w:val="00E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EA01"/>
  <w15:chartTrackingRefBased/>
  <w15:docId w15:val="{40C206F7-271A-41BC-9B3A-B850982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Adorni</dc:creator>
  <cp:keywords/>
  <dc:description/>
  <cp:lastModifiedBy>Francesca Bottazzi</cp:lastModifiedBy>
  <cp:revision>8</cp:revision>
  <dcterms:created xsi:type="dcterms:W3CDTF">2025-06-19T12:13:00Z</dcterms:created>
  <dcterms:modified xsi:type="dcterms:W3CDTF">2025-08-21T08:37:00Z</dcterms:modified>
</cp:coreProperties>
</file>